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3A" w:rsidRPr="0093523A" w:rsidRDefault="0093523A" w:rsidP="0093523A">
      <w:pPr>
        <w:jc w:val="center"/>
        <w:rPr>
          <w:b/>
        </w:rPr>
      </w:pPr>
      <w:r w:rsidRPr="0093523A">
        <w:rPr>
          <w:b/>
        </w:rPr>
        <w:t xml:space="preserve">MAPEI </w:t>
      </w:r>
      <w:r w:rsidR="006B61DD">
        <w:rPr>
          <w:b/>
        </w:rPr>
        <w:t>E LA</w:t>
      </w:r>
      <w:r w:rsidRPr="0093523A">
        <w:rPr>
          <w:b/>
        </w:rPr>
        <w:t xml:space="preserve"> TRIENNALE DI MILANO</w:t>
      </w:r>
    </w:p>
    <w:p w:rsidR="0093523A" w:rsidRPr="00B83BB8" w:rsidRDefault="00B83BB8" w:rsidP="00B83BB8">
      <w:pPr>
        <w:jc w:val="center"/>
        <w:rPr>
          <w:b/>
        </w:rPr>
      </w:pPr>
      <w:r w:rsidRPr="00B83BB8">
        <w:rPr>
          <w:b/>
        </w:rPr>
        <w:t xml:space="preserve">Mapei sponsor della Fondazione </w:t>
      </w:r>
      <w:r w:rsidR="00F33949">
        <w:rPr>
          <w:b/>
        </w:rPr>
        <w:t xml:space="preserve">La </w:t>
      </w:r>
      <w:r w:rsidRPr="00B83BB8">
        <w:rPr>
          <w:b/>
        </w:rPr>
        <w:t>Triennale di Milano come Corporate Platinum</w:t>
      </w:r>
    </w:p>
    <w:p w:rsidR="0093523A" w:rsidRDefault="0093523A" w:rsidP="0093523A"/>
    <w:p w:rsidR="0093523A" w:rsidRDefault="0093523A" w:rsidP="0093523A"/>
    <w:p w:rsidR="0093523A" w:rsidRPr="00F5382C" w:rsidRDefault="0093523A" w:rsidP="0093523A">
      <w:pPr>
        <w:rPr>
          <w:b/>
        </w:rPr>
      </w:pPr>
      <w:r>
        <w:t xml:space="preserve">Dopo anni di collaborazioni, quest’anno </w:t>
      </w:r>
      <w:hyperlink r:id="rId9" w:history="1">
        <w:r w:rsidRPr="00095CB8">
          <w:rPr>
            <w:rStyle w:val="Collegamentoipertestuale"/>
            <w:b/>
          </w:rPr>
          <w:t>Mapei</w:t>
        </w:r>
      </w:hyperlink>
      <w:r w:rsidRPr="00B83BB8">
        <w:rPr>
          <w:b/>
        </w:rPr>
        <w:t xml:space="preserve"> è </w:t>
      </w:r>
      <w:r w:rsidR="006B61DD" w:rsidRPr="00B83BB8">
        <w:rPr>
          <w:b/>
        </w:rPr>
        <w:t xml:space="preserve">entrata a far parte dei sostenitori della Fondazione </w:t>
      </w:r>
      <w:r w:rsidR="00F33949">
        <w:rPr>
          <w:b/>
        </w:rPr>
        <w:t xml:space="preserve">La </w:t>
      </w:r>
      <w:r w:rsidR="006B61DD" w:rsidRPr="00B83BB8">
        <w:rPr>
          <w:b/>
        </w:rPr>
        <w:t>Triennale di Milano</w:t>
      </w:r>
      <w:r w:rsidR="006B61DD">
        <w:t>, l’istituzione culturale milanese dedicata all’organizzazione di mostre, convegni ed eventi di arte, de</w:t>
      </w:r>
      <w:r w:rsidR="00F5382C">
        <w:t>sign, architettura,</w:t>
      </w:r>
      <w:r w:rsidR="00F33949">
        <w:t xml:space="preserve"> fotografia e moda</w:t>
      </w:r>
      <w:r w:rsidR="00F5382C">
        <w:t xml:space="preserve"> aderendo all’iniziativa </w:t>
      </w:r>
      <w:r w:rsidR="006B61DD" w:rsidRPr="00B83BB8">
        <w:rPr>
          <w:b/>
        </w:rPr>
        <w:t>Amici della Triennale</w:t>
      </w:r>
      <w:r w:rsidR="006B61DD">
        <w:t xml:space="preserve"> come </w:t>
      </w:r>
      <w:r w:rsidR="006B61DD" w:rsidRPr="00B83BB8">
        <w:rPr>
          <w:b/>
        </w:rPr>
        <w:t>Corporate Platinum</w:t>
      </w:r>
      <w:r w:rsidR="006B61DD">
        <w:t>.</w:t>
      </w:r>
      <w:r>
        <w:t xml:space="preserve"> </w:t>
      </w:r>
    </w:p>
    <w:p w:rsidR="00A6124F" w:rsidRDefault="00A6124F" w:rsidP="0093523A"/>
    <w:p w:rsidR="00F5382C" w:rsidRDefault="00F5382C" w:rsidP="00F5382C">
      <w:pPr>
        <w:rPr>
          <w:b/>
        </w:rPr>
      </w:pPr>
      <w:r>
        <w:t xml:space="preserve">Diventare Amici della Triennale significa aderire ad un gruppo di aziende che condividono valori di responsabilità sociale e mecenatismo culturale e partecipare attivamente alla vita della Fondazione e allo sviluppo delle sue attività. Attraverso il </w:t>
      </w:r>
      <w:r w:rsidR="00F33949">
        <w:t xml:space="preserve">suo </w:t>
      </w:r>
      <w:r>
        <w:t xml:space="preserve">contributo </w:t>
      </w:r>
      <w:r w:rsidRPr="00B83BB8">
        <w:rPr>
          <w:b/>
        </w:rPr>
        <w:t>Mapei sosterrà l’organizzazione delle iniziative culturali e la realizzazione di interventi di manutenzione e restauro del Palazzo dell’Arte, sede della Triennale.</w:t>
      </w:r>
    </w:p>
    <w:p w:rsidR="00F5382C" w:rsidRDefault="00F5382C" w:rsidP="00F5382C">
      <w:pPr>
        <w:rPr>
          <w:b/>
        </w:rPr>
      </w:pPr>
    </w:p>
    <w:p w:rsidR="0093523A" w:rsidRDefault="0093523A" w:rsidP="0093523A">
      <w:r>
        <w:t>Alla base del contributo all’istituzione culturale milanese la convinzione che il “</w:t>
      </w:r>
      <w:r w:rsidRPr="00B83BB8">
        <w:rPr>
          <w:b/>
        </w:rPr>
        <w:t>lavoro non possa mai essere separato dall’arte e dalla passione</w:t>
      </w:r>
      <w:r>
        <w:t>”</w:t>
      </w:r>
      <w:r w:rsidR="00B83BB8">
        <w:t xml:space="preserve">: </w:t>
      </w:r>
      <w:r w:rsidR="00F5382C">
        <w:t xml:space="preserve">con la sua attività Mapei non intende solo </w:t>
      </w:r>
      <w:r w:rsidR="00481A3F">
        <w:t>soddisfare le richieste del</w:t>
      </w:r>
      <w:r w:rsidR="00F5382C">
        <w:t xml:space="preserve"> mercato dell’edilizia e delle costruzioni, tra cui la conservazione dei luoghi del patrimonio artistico e culturale, ma anche sostenere le iniziative culturali e di responsabilità sociale.</w:t>
      </w:r>
    </w:p>
    <w:p w:rsidR="0093523A" w:rsidRDefault="0093523A" w:rsidP="0093523A"/>
    <w:p w:rsidR="00481A3F" w:rsidRDefault="003A7DFE" w:rsidP="0093523A">
      <w:r>
        <w:t>La collaborazione tra Mapei e Fondazione</w:t>
      </w:r>
      <w:r w:rsidR="00F33949">
        <w:t xml:space="preserve"> La</w:t>
      </w:r>
      <w:r>
        <w:t xml:space="preserve"> Triennale </w:t>
      </w:r>
      <w:r w:rsidR="00F33949">
        <w:t xml:space="preserve">di Milano </w:t>
      </w:r>
      <w:r>
        <w:t>nasce anche dal fatto che entrambe si rivolgono agli stessi interlocutori: progettisti e professionisti del mondo del design</w:t>
      </w:r>
      <w:r w:rsidR="00F5382C">
        <w:t xml:space="preserve"> ai quali Mapei si rivolge con le proprie tecnologie e con gli strumenti più all’avanguardia</w:t>
      </w:r>
      <w:r>
        <w:t xml:space="preserve">. </w:t>
      </w:r>
    </w:p>
    <w:p w:rsidR="00F61B44" w:rsidRDefault="003A7DFE" w:rsidP="0093523A">
      <w:r>
        <w:t xml:space="preserve">Questa sinergia ha portato lo scorso anno Mapei a sponsorizzare la mostra </w:t>
      </w:r>
      <w:r w:rsidR="0003667A">
        <w:t>“</w:t>
      </w:r>
      <w:r w:rsidRPr="00B83BB8">
        <w:rPr>
          <w:b/>
        </w:rPr>
        <w:t xml:space="preserve">Design </w:t>
      </w:r>
      <w:proofErr w:type="spellStart"/>
      <w:r w:rsidRPr="00B83BB8">
        <w:rPr>
          <w:b/>
        </w:rPr>
        <w:t>behind</w:t>
      </w:r>
      <w:proofErr w:type="spellEnd"/>
      <w:r w:rsidRPr="00B83BB8">
        <w:rPr>
          <w:b/>
        </w:rPr>
        <w:t xml:space="preserve"> Design</w:t>
      </w:r>
      <w:r w:rsidR="0003667A">
        <w:rPr>
          <w:b/>
        </w:rPr>
        <w:t>”</w:t>
      </w:r>
      <w:r w:rsidRPr="00B83BB8">
        <w:rPr>
          <w:b/>
        </w:rPr>
        <w:t>,</w:t>
      </w:r>
      <w:r>
        <w:t xml:space="preserve"> promossa dal Museo Diocesano nell’ambito della </w:t>
      </w:r>
      <w:r w:rsidRPr="00B83BB8">
        <w:rPr>
          <w:b/>
        </w:rPr>
        <w:t>XXI Esposizione Internazionale della Triennale di Milano</w:t>
      </w:r>
      <w:r>
        <w:t>.</w:t>
      </w:r>
    </w:p>
    <w:p w:rsidR="00F61B44" w:rsidRDefault="00F61B44" w:rsidP="0093523A"/>
    <w:p w:rsidR="0003667A" w:rsidRDefault="0003667A" w:rsidP="0003667A">
      <w:r>
        <w:t>Nell’ambito delle iniziative attivate</w:t>
      </w:r>
      <w:r w:rsidR="00A335FB">
        <w:t xml:space="preserve"> quest’anno </w:t>
      </w:r>
      <w:r>
        <w:t xml:space="preserve">con la Triennale, </w:t>
      </w:r>
      <w:r w:rsidR="00234868">
        <w:t xml:space="preserve">Mapei ha sponsorizzato </w:t>
      </w:r>
      <w:r w:rsidR="00F5382C">
        <w:t xml:space="preserve">anche </w:t>
      </w:r>
      <w:r>
        <w:t xml:space="preserve">la </w:t>
      </w:r>
      <w:r w:rsidRPr="00BA44D7">
        <w:t>mostra</w:t>
      </w:r>
      <w:r w:rsidRPr="00481A3F">
        <w:rPr>
          <w:b/>
        </w:rPr>
        <w:t xml:space="preserve"> “Il Bel Paese. 1 progetto per 22.621 centri storici”</w:t>
      </w:r>
      <w:r w:rsidR="00A335FB">
        <w:t xml:space="preserve"> volta a </w:t>
      </w:r>
      <w:r w:rsidR="00ED07EF" w:rsidRPr="00ED07EF">
        <w:t>presenta</w:t>
      </w:r>
      <w:r w:rsidR="00ED07EF">
        <w:t>re</w:t>
      </w:r>
      <w:r w:rsidR="00ED07EF" w:rsidRPr="00ED07EF">
        <w:t xml:space="preserve"> le diverse letture del tema attraverso disegni originali di </w:t>
      </w:r>
      <w:r w:rsidR="00ED07EF">
        <w:t xml:space="preserve">Leonardo </w:t>
      </w:r>
      <w:r w:rsidR="00ED07EF" w:rsidRPr="00ED07EF">
        <w:t>Benevol</w:t>
      </w:r>
      <w:r w:rsidR="00ED07EF">
        <w:t>o, video, elaborazioni grafiche e</w:t>
      </w:r>
      <w:r w:rsidR="00ED07EF" w:rsidRPr="00ED07EF">
        <w:t xml:space="preserve"> fotografie</w:t>
      </w:r>
      <w:r w:rsidR="00ED07EF">
        <w:t>.</w:t>
      </w:r>
    </w:p>
    <w:p w:rsidR="0093523A" w:rsidRPr="00E52934" w:rsidRDefault="00B83BB8" w:rsidP="00E52934">
      <w:pPr>
        <w:tabs>
          <w:tab w:val="left" w:pos="4050"/>
        </w:tabs>
        <w:jc w:val="both"/>
        <w:rPr>
          <w:i/>
        </w:rPr>
      </w:pPr>
      <w:r w:rsidRPr="00E52934">
        <w:rPr>
          <w:i/>
        </w:rPr>
        <w:tab/>
      </w:r>
    </w:p>
    <w:p w:rsidR="0093523A" w:rsidRDefault="0093523A" w:rsidP="0093523A">
      <w:r w:rsidRPr="00E52934">
        <w:rPr>
          <w:i/>
        </w:rPr>
        <w:t>“Sponsorizzare la Triennale di Milano rappresenta per Mapei un</w:t>
      </w:r>
      <w:r w:rsidR="004E73C8" w:rsidRPr="00E52934">
        <w:rPr>
          <w:i/>
        </w:rPr>
        <w:t xml:space="preserve"> </w:t>
      </w:r>
      <w:r w:rsidRPr="00E52934">
        <w:rPr>
          <w:i/>
        </w:rPr>
        <w:t xml:space="preserve">importante traguardo sia per l’impegno nel mondo della cultura sia per il legame col territorio di Milano, dove Mapei è nata e ha tuttora </w:t>
      </w:r>
      <w:proofErr w:type="spellStart"/>
      <w:r w:rsidRPr="00E52934">
        <w:rPr>
          <w:i/>
        </w:rPr>
        <w:t>l’headquarters</w:t>
      </w:r>
      <w:proofErr w:type="spellEnd"/>
      <w:r w:rsidRPr="00E52934">
        <w:rPr>
          <w:i/>
        </w:rPr>
        <w:t>”</w:t>
      </w:r>
      <w:r>
        <w:t xml:space="preserve">, ha dichiarato </w:t>
      </w:r>
      <w:r w:rsidRPr="00F33949">
        <w:rPr>
          <w:b/>
        </w:rPr>
        <w:t>Adriana Spazzoli, Direttore Marketing e Comunicazione di Mapei.</w:t>
      </w:r>
    </w:p>
    <w:p w:rsidR="0003667A" w:rsidRDefault="0003667A" w:rsidP="0093523A"/>
    <w:p w:rsidR="00B83BB8" w:rsidRDefault="0093523A" w:rsidP="0093523A">
      <w:r>
        <w:t xml:space="preserve">Infatti </w:t>
      </w:r>
      <w:r w:rsidRPr="00B83BB8">
        <w:rPr>
          <w:b/>
        </w:rPr>
        <w:t xml:space="preserve">Mapei è da sempre impegnata sul fronte del </w:t>
      </w:r>
      <w:hyperlink r:id="rId10" w:history="1">
        <w:r w:rsidRPr="00095CB8">
          <w:rPr>
            <w:rStyle w:val="Collegamentoipertestuale"/>
            <w:b/>
          </w:rPr>
          <w:t>mecenatismo culturale</w:t>
        </w:r>
      </w:hyperlink>
      <w:r>
        <w:t xml:space="preserve">. </w:t>
      </w:r>
    </w:p>
    <w:p w:rsidR="0093523A" w:rsidRDefault="0093523A" w:rsidP="0093523A">
      <w:r>
        <w:t xml:space="preserve">Nel 1984 ha sottoscritto il primo </w:t>
      </w:r>
      <w:r w:rsidRPr="00B83BB8">
        <w:rPr>
          <w:b/>
        </w:rPr>
        <w:t>Abbonamento Sostenitore al Teatro alla Scala di Milano</w:t>
      </w:r>
      <w:r>
        <w:t xml:space="preserve">. Successivamente ha collaborato alla ristrutturazione e al restauro della sua struttura e </w:t>
      </w:r>
      <w:r w:rsidR="00B83BB8">
        <w:t>divenendone quindi</w:t>
      </w:r>
      <w:r>
        <w:t xml:space="preserve">, dal 2008, </w:t>
      </w:r>
      <w:r w:rsidRPr="00B83BB8">
        <w:rPr>
          <w:b/>
        </w:rPr>
        <w:t>Socio Fondatore</w:t>
      </w:r>
      <w:r>
        <w:t xml:space="preserve">. </w:t>
      </w:r>
    </w:p>
    <w:p w:rsidR="0093523A" w:rsidRDefault="0093523A" w:rsidP="0093523A">
      <w:r>
        <w:t>Sempre a Milano</w:t>
      </w:r>
      <w:r w:rsidR="0003667A">
        <w:t>,</w:t>
      </w:r>
      <w:r>
        <w:t xml:space="preserve"> Mapei </w:t>
      </w:r>
      <w:r w:rsidR="00B83BB8">
        <w:t>collabora da molti anni come Partner Tecnico con il</w:t>
      </w:r>
      <w:r w:rsidRPr="00B83BB8">
        <w:rPr>
          <w:b/>
        </w:rPr>
        <w:t xml:space="preserve"> Museo Nazionale della Scienza e della Tecnologia Leonardo da Vinci</w:t>
      </w:r>
      <w:r>
        <w:t>.</w:t>
      </w:r>
    </w:p>
    <w:p w:rsidR="0093523A" w:rsidRDefault="0093523A" w:rsidP="0093523A">
      <w:r>
        <w:t xml:space="preserve">Dal 2016 Mapei è </w:t>
      </w:r>
      <w:r w:rsidRPr="00B83BB8">
        <w:rPr>
          <w:b/>
        </w:rPr>
        <w:t>Socio Fondatore dell’Accademia Nazionale di Santa Cecilia</w:t>
      </w:r>
      <w:r>
        <w:t xml:space="preserve">, </w:t>
      </w:r>
      <w:r w:rsidR="00B83BB8">
        <w:t>a Roma.</w:t>
      </w:r>
    </w:p>
    <w:p w:rsidR="0093523A" w:rsidRDefault="0093523A" w:rsidP="0093523A"/>
    <w:p w:rsidR="0093523A" w:rsidRDefault="0093523A" w:rsidP="0093523A">
      <w:r>
        <w:lastRenderedPageBreak/>
        <w:t xml:space="preserve">Inoltre Mapei contribuisce alla conservazione del patrimonio architettonico italiano attraverso il contributo al </w:t>
      </w:r>
      <w:r w:rsidRPr="00B83BB8">
        <w:rPr>
          <w:b/>
        </w:rPr>
        <w:t xml:space="preserve">FAI – Fondo per l’Ambiente Italiano, in qualità di Corporate Golden </w:t>
      </w:r>
      <w:proofErr w:type="spellStart"/>
      <w:r w:rsidRPr="00B83BB8">
        <w:rPr>
          <w:b/>
        </w:rPr>
        <w:t>Donor</w:t>
      </w:r>
      <w:proofErr w:type="spellEnd"/>
      <w:r>
        <w:t xml:space="preserve">, e attraverso la fornitura di prodotti e Assistenza Tecnica per il restauro dei luoghi dell’arte e della cultura. </w:t>
      </w:r>
      <w:r w:rsidRPr="00B83BB8">
        <w:rPr>
          <w:b/>
        </w:rPr>
        <w:t>Mapei ha contribuito a restaurare il Teatro Petruzzelli di Bari, il Teatro San Carlo di Napoli, il Museo Archeologico di Palermo Antonio Salinas</w:t>
      </w:r>
      <w:r>
        <w:t xml:space="preserve">. </w:t>
      </w:r>
    </w:p>
    <w:p w:rsidR="0093523A" w:rsidRDefault="0093523A" w:rsidP="0093523A"/>
    <w:p w:rsidR="0093523A" w:rsidRDefault="0093523A" w:rsidP="0093523A">
      <w:r w:rsidRPr="00B83BB8">
        <w:rPr>
          <w:b/>
        </w:rPr>
        <w:t>Mapei ha sostenuto il restauro del Museo Solomon R. Guggenheim di New York e della Collezione Peggy Guggenheim di Venezia</w:t>
      </w:r>
      <w:r>
        <w:t xml:space="preserve">. Attraverso quest’ultima è entrata a far parte di Guggenheim </w:t>
      </w:r>
      <w:proofErr w:type="spellStart"/>
      <w:r>
        <w:t>Intrapresæ</w:t>
      </w:r>
      <w:proofErr w:type="spellEnd"/>
      <w:r>
        <w:t xml:space="preserve">, network di imprese, accomunate </w:t>
      </w:r>
      <w:r w:rsidR="00BA44D7">
        <w:t>da un obiettivo condiviso: la comunicazione culturale come sperimentale e innovativa forma di comunicazione aziendale</w:t>
      </w:r>
      <w:r>
        <w:t xml:space="preserve">, volto a sostenere le iniziative e il palinsesto di eventi della Collezione. </w:t>
      </w:r>
    </w:p>
    <w:p w:rsidR="0093523A" w:rsidRDefault="0093523A" w:rsidP="0093523A"/>
    <w:p w:rsidR="00A333A3" w:rsidRDefault="00A333A3" w:rsidP="0093523A"/>
    <w:p w:rsidR="00A333A3" w:rsidRDefault="00A333A3" w:rsidP="0093523A"/>
    <w:p w:rsidR="00A333A3" w:rsidRPr="007E28BF" w:rsidRDefault="00A333A3" w:rsidP="00A333A3">
      <w:pPr>
        <w:pStyle w:val="Nessunaspaziatura"/>
        <w:jc w:val="both"/>
        <w:rPr>
          <w:rFonts w:ascii="Times New Roman" w:hAnsi="Times New Roman" w:cs="Times New Roman"/>
        </w:rPr>
      </w:pPr>
      <w:r w:rsidRPr="007E28BF">
        <w:rPr>
          <w:rFonts w:ascii="Times New Roman" w:hAnsi="Times New Roman" w:cs="Times New Roman"/>
        </w:rPr>
        <w:t xml:space="preserve">Fondata nel 1937 a Milano, </w:t>
      </w:r>
      <w:hyperlink r:id="rId11" w:history="1">
        <w:r w:rsidRPr="00095CB8">
          <w:rPr>
            <w:rStyle w:val="Collegamentoipertestuale"/>
            <w:rFonts w:ascii="Times New Roman" w:hAnsi="Times New Roman" w:cs="Times New Roman"/>
          </w:rPr>
          <w:t>Mapei</w:t>
        </w:r>
      </w:hyperlink>
      <w:bookmarkStart w:id="0" w:name="_GoBack"/>
      <w:bookmarkEnd w:id="0"/>
      <w:r w:rsidRPr="007E28BF">
        <w:rPr>
          <w:rFonts w:ascii="Times New Roman" w:hAnsi="Times New Roman" w:cs="Times New Roman"/>
        </w:rPr>
        <w:t xml:space="preserve"> taglia oggi il traguardo degli 80 anni contando 81 consociate e 73 stabilimenti produttivi in 34 paesi nei cinque continenti.  </w:t>
      </w:r>
    </w:p>
    <w:p w:rsidR="00A333A3" w:rsidRPr="007E28BF" w:rsidRDefault="00A333A3" w:rsidP="00A333A3">
      <w:pPr>
        <w:pStyle w:val="Nessunaspaziatura"/>
        <w:rPr>
          <w:rFonts w:ascii="Times New Roman" w:hAnsi="Times New Roman" w:cs="Times New Roman"/>
        </w:rPr>
      </w:pPr>
      <w:r w:rsidRPr="007E28BF">
        <w:rPr>
          <w:rFonts w:ascii="Times New Roman" w:hAnsi="Times New Roman" w:cs="Times New Roman"/>
        </w:rPr>
        <w:t>Alla base del successo dell’Azienda: la specializzazione nel mondo dell’edilizia attraverso l’offerta di prodotti e sistemi certificati che soddisfino le richieste dei clienti e della domanda; l’internazionalizzazione, per una maggiore vicinanza alle esigenze locali e riduzione al minimo dei costi di trasporto; la Ricerca e Sviluppo, a cui vengono destinati gli sforzi più importanti dell’Azienda e il maggior numero di assunzioni.</w:t>
      </w:r>
    </w:p>
    <w:p w:rsidR="00A333A3" w:rsidRPr="00F34195" w:rsidRDefault="00A333A3" w:rsidP="00A333A3">
      <w:pPr>
        <w:rPr>
          <w:szCs w:val="24"/>
        </w:rPr>
      </w:pPr>
      <w:r w:rsidRPr="00F34195">
        <w:rPr>
          <w:szCs w:val="24"/>
        </w:rPr>
        <w:t xml:space="preserve"> </w:t>
      </w:r>
    </w:p>
    <w:p w:rsidR="00A333A3" w:rsidRPr="00EA0ACC" w:rsidRDefault="001A2E3A" w:rsidP="00A333A3">
      <w:pPr>
        <w:rPr>
          <w:i/>
        </w:rPr>
      </w:pPr>
      <w:r>
        <w:rPr>
          <w:i/>
        </w:rPr>
        <w:t>Dicembre</w:t>
      </w:r>
      <w:r w:rsidR="00A333A3" w:rsidRPr="00EA0ACC">
        <w:rPr>
          <w:i/>
        </w:rPr>
        <w:t xml:space="preserve"> 2017</w:t>
      </w:r>
    </w:p>
    <w:p w:rsidR="00165830" w:rsidRPr="0093523A" w:rsidRDefault="00165830" w:rsidP="0093523A"/>
    <w:sectPr w:rsidR="00165830" w:rsidRPr="0093523A" w:rsidSect="007F6EAF">
      <w:headerReference w:type="default" r:id="rId12"/>
      <w:footerReference w:type="default" r:id="rId13"/>
      <w:pgSz w:w="11900" w:h="16840" w:code="9"/>
      <w:pgMar w:top="1417" w:right="1134" w:bottom="1134" w:left="1134" w:header="4" w:footer="3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DB" w:rsidRDefault="00C21EDB">
      <w:r>
        <w:separator/>
      </w:r>
    </w:p>
  </w:endnote>
  <w:endnote w:type="continuationSeparator" w:id="0">
    <w:p w:rsidR="00C21EDB" w:rsidRDefault="00C2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F1" w:rsidRDefault="00624DF1">
    <w:pPr>
      <w:pStyle w:val="Pidipagina"/>
      <w:jc w:val="right"/>
    </w:pPr>
  </w:p>
  <w:p w:rsidR="00624DF1" w:rsidRDefault="00FC0599" w:rsidP="00FC0599">
    <w:pPr>
      <w:pStyle w:val="Pidipagina"/>
      <w:spacing w:after="100" w:afterAutospacing="1"/>
      <w:ind w:left="-1134"/>
    </w:pPr>
    <w:r>
      <w:rPr>
        <w:noProof/>
      </w:rPr>
      <w:drawing>
        <wp:inline distT="0" distB="0" distL="0" distR="0" wp14:anchorId="11A864F3" wp14:editId="043573DB">
          <wp:extent cx="5169408" cy="89001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PaperFE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9408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DB" w:rsidRDefault="00C21EDB">
      <w:r>
        <w:separator/>
      </w:r>
    </w:p>
  </w:footnote>
  <w:footnote w:type="continuationSeparator" w:id="0">
    <w:p w:rsidR="00C21EDB" w:rsidRDefault="00C21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F1" w:rsidRPr="002D42D3" w:rsidRDefault="002D42D3" w:rsidP="002D42D3">
    <w:pPr>
      <w:pStyle w:val="Intestazione"/>
      <w:ind w:left="-1134"/>
    </w:pPr>
    <w:r>
      <w:rPr>
        <w:noProof/>
      </w:rPr>
      <w:drawing>
        <wp:inline distT="0" distB="0" distL="0" distR="0" wp14:anchorId="58EC4A90" wp14:editId="7BF56ECB">
          <wp:extent cx="7558416" cy="1341009"/>
          <wp:effectExtent l="0" t="0" r="4434" b="0"/>
          <wp:docPr id="7" name="Immagine 6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16" cy="134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037"/>
    <w:multiLevelType w:val="hybridMultilevel"/>
    <w:tmpl w:val="F06CE28E"/>
    <w:lvl w:ilvl="0" w:tplc="29AE605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90CFB"/>
    <w:multiLevelType w:val="hybridMultilevel"/>
    <w:tmpl w:val="62C8EC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6A8D"/>
    <w:multiLevelType w:val="multilevel"/>
    <w:tmpl w:val="DFF44B94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>
    <w:nsid w:val="05EE356A"/>
    <w:multiLevelType w:val="hybridMultilevel"/>
    <w:tmpl w:val="C60ADF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31CB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DC608B9"/>
    <w:multiLevelType w:val="hybridMultilevel"/>
    <w:tmpl w:val="8FDEA24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56378"/>
    <w:multiLevelType w:val="hybridMultilevel"/>
    <w:tmpl w:val="5E149D8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273EA4"/>
    <w:multiLevelType w:val="multilevel"/>
    <w:tmpl w:val="C6C6456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8">
    <w:nsid w:val="199B0AA3"/>
    <w:multiLevelType w:val="hybridMultilevel"/>
    <w:tmpl w:val="3266BA18"/>
    <w:lvl w:ilvl="0" w:tplc="1BBC4A6A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C326627"/>
    <w:multiLevelType w:val="hybridMultilevel"/>
    <w:tmpl w:val="C400EEA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E64B56"/>
    <w:multiLevelType w:val="hybridMultilevel"/>
    <w:tmpl w:val="F1FC0E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2534E"/>
    <w:multiLevelType w:val="hybridMultilevel"/>
    <w:tmpl w:val="5F98C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7320C"/>
    <w:multiLevelType w:val="hybridMultilevel"/>
    <w:tmpl w:val="80522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6751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BAD3CD3"/>
    <w:multiLevelType w:val="hybridMultilevel"/>
    <w:tmpl w:val="F6BE6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A4B61"/>
    <w:multiLevelType w:val="hybridMultilevel"/>
    <w:tmpl w:val="3F145B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2367A"/>
    <w:multiLevelType w:val="hybridMultilevel"/>
    <w:tmpl w:val="2B4ED3E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8C0C39"/>
    <w:multiLevelType w:val="hybridMultilevel"/>
    <w:tmpl w:val="D6DEB806"/>
    <w:lvl w:ilvl="0" w:tplc="024C6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62A64"/>
    <w:multiLevelType w:val="hybridMultilevel"/>
    <w:tmpl w:val="8482F4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8A9B1C">
      <w:numFmt w:val="bullet"/>
      <w:lvlText w:val="-"/>
      <w:lvlJc w:val="left"/>
      <w:pPr>
        <w:tabs>
          <w:tab w:val="num" w:pos="3210"/>
        </w:tabs>
        <w:ind w:left="3210" w:hanging="1410"/>
      </w:pPr>
      <w:rPr>
        <w:rFonts w:ascii="Arial" w:eastAsia="Calibr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02A0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B315B00"/>
    <w:multiLevelType w:val="hybridMultilevel"/>
    <w:tmpl w:val="FBE89A82"/>
    <w:lvl w:ilvl="0" w:tplc="1BBC4A6A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E3516DD"/>
    <w:multiLevelType w:val="hybridMultilevel"/>
    <w:tmpl w:val="9BD8532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F34B40"/>
    <w:multiLevelType w:val="hybridMultilevel"/>
    <w:tmpl w:val="F5B0F2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E5556"/>
    <w:multiLevelType w:val="hybridMultilevel"/>
    <w:tmpl w:val="142AF0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585BC9"/>
    <w:multiLevelType w:val="hybridMultilevel"/>
    <w:tmpl w:val="CC321DAE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C846500"/>
    <w:multiLevelType w:val="hybridMultilevel"/>
    <w:tmpl w:val="3546229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047D93"/>
    <w:multiLevelType w:val="hybridMultilevel"/>
    <w:tmpl w:val="B0CACBB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09A0A9A"/>
    <w:multiLevelType w:val="hybridMultilevel"/>
    <w:tmpl w:val="B002D940"/>
    <w:lvl w:ilvl="0" w:tplc="26F014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2EF1A97"/>
    <w:multiLevelType w:val="hybridMultilevel"/>
    <w:tmpl w:val="849CCAF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31A0D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5B2766D"/>
    <w:multiLevelType w:val="hybridMultilevel"/>
    <w:tmpl w:val="FBE893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FE1D0F"/>
    <w:multiLevelType w:val="hybridMultilevel"/>
    <w:tmpl w:val="BEA09D7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29"/>
  </w:num>
  <w:num w:numId="5">
    <w:abstractNumId w:val="31"/>
  </w:num>
  <w:num w:numId="6">
    <w:abstractNumId w:val="18"/>
  </w:num>
  <w:num w:numId="7">
    <w:abstractNumId w:val="5"/>
  </w:num>
  <w:num w:numId="8">
    <w:abstractNumId w:val="23"/>
  </w:num>
  <w:num w:numId="9">
    <w:abstractNumId w:val="30"/>
  </w:num>
  <w:num w:numId="10">
    <w:abstractNumId w:val="24"/>
  </w:num>
  <w:num w:numId="11">
    <w:abstractNumId w:val="3"/>
  </w:num>
  <w:num w:numId="12">
    <w:abstractNumId w:val="27"/>
  </w:num>
  <w:num w:numId="13">
    <w:abstractNumId w:val="21"/>
  </w:num>
  <w:num w:numId="14">
    <w:abstractNumId w:val="26"/>
  </w:num>
  <w:num w:numId="15">
    <w:abstractNumId w:val="16"/>
  </w:num>
  <w:num w:numId="16">
    <w:abstractNumId w:val="28"/>
  </w:num>
  <w:num w:numId="17">
    <w:abstractNumId w:val="6"/>
  </w:num>
  <w:num w:numId="18">
    <w:abstractNumId w:val="9"/>
  </w:num>
  <w:num w:numId="19">
    <w:abstractNumId w:val="25"/>
  </w:num>
  <w:num w:numId="20">
    <w:abstractNumId w:val="20"/>
  </w:num>
  <w:num w:numId="21">
    <w:abstractNumId w:val="7"/>
  </w:num>
  <w:num w:numId="22">
    <w:abstractNumId w:val="2"/>
  </w:num>
  <w:num w:numId="23">
    <w:abstractNumId w:val="8"/>
  </w:num>
  <w:num w:numId="24">
    <w:abstractNumId w:val="17"/>
  </w:num>
  <w:num w:numId="25">
    <w:abstractNumId w:val="0"/>
  </w:num>
  <w:num w:numId="26">
    <w:abstractNumId w:val="14"/>
  </w:num>
  <w:num w:numId="27">
    <w:abstractNumId w:val="1"/>
  </w:num>
  <w:num w:numId="28">
    <w:abstractNumId w:val="15"/>
  </w:num>
  <w:num w:numId="29">
    <w:abstractNumId w:val="22"/>
  </w:num>
  <w:num w:numId="30">
    <w:abstractNumId w:val="12"/>
  </w:num>
  <w:num w:numId="31">
    <w:abstractNumId w:val="1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B7"/>
    <w:rsid w:val="0000407E"/>
    <w:rsid w:val="000173E5"/>
    <w:rsid w:val="000217F1"/>
    <w:rsid w:val="00025DF7"/>
    <w:rsid w:val="0003667A"/>
    <w:rsid w:val="00045A9C"/>
    <w:rsid w:val="0006219D"/>
    <w:rsid w:val="00070B22"/>
    <w:rsid w:val="00072F8A"/>
    <w:rsid w:val="000910C1"/>
    <w:rsid w:val="0009496C"/>
    <w:rsid w:val="00095CB8"/>
    <w:rsid w:val="00097294"/>
    <w:rsid w:val="000A19B7"/>
    <w:rsid w:val="000A792F"/>
    <w:rsid w:val="000B3264"/>
    <w:rsid w:val="000D4194"/>
    <w:rsid w:val="000D616A"/>
    <w:rsid w:val="000D6C9E"/>
    <w:rsid w:val="000D6FEA"/>
    <w:rsid w:val="000E04EA"/>
    <w:rsid w:val="000E0B7D"/>
    <w:rsid w:val="000E452A"/>
    <w:rsid w:val="000F043B"/>
    <w:rsid w:val="000F0BDC"/>
    <w:rsid w:val="000F457B"/>
    <w:rsid w:val="000F4830"/>
    <w:rsid w:val="000F56DB"/>
    <w:rsid w:val="00100EAE"/>
    <w:rsid w:val="0010609B"/>
    <w:rsid w:val="001130EC"/>
    <w:rsid w:val="00114DD1"/>
    <w:rsid w:val="0012500F"/>
    <w:rsid w:val="00161BA8"/>
    <w:rsid w:val="00165830"/>
    <w:rsid w:val="00171FE3"/>
    <w:rsid w:val="001738EE"/>
    <w:rsid w:val="0018589C"/>
    <w:rsid w:val="00193960"/>
    <w:rsid w:val="0019671B"/>
    <w:rsid w:val="001971BE"/>
    <w:rsid w:val="001A2E3A"/>
    <w:rsid w:val="001A2E9D"/>
    <w:rsid w:val="001B05F7"/>
    <w:rsid w:val="001B1E32"/>
    <w:rsid w:val="001B3D4C"/>
    <w:rsid w:val="001B6F82"/>
    <w:rsid w:val="001C30F6"/>
    <w:rsid w:val="001C327A"/>
    <w:rsid w:val="001D43E2"/>
    <w:rsid w:val="001D553D"/>
    <w:rsid w:val="001D6F52"/>
    <w:rsid w:val="001E4A8C"/>
    <w:rsid w:val="001F733B"/>
    <w:rsid w:val="0020242C"/>
    <w:rsid w:val="0020353C"/>
    <w:rsid w:val="002057B8"/>
    <w:rsid w:val="00212027"/>
    <w:rsid w:val="00213DF3"/>
    <w:rsid w:val="00215F82"/>
    <w:rsid w:val="002220F8"/>
    <w:rsid w:val="0022706C"/>
    <w:rsid w:val="00234868"/>
    <w:rsid w:val="00240E19"/>
    <w:rsid w:val="00246F49"/>
    <w:rsid w:val="0026045A"/>
    <w:rsid w:val="00262B7F"/>
    <w:rsid w:val="002671D6"/>
    <w:rsid w:val="00284324"/>
    <w:rsid w:val="00284B94"/>
    <w:rsid w:val="00284D99"/>
    <w:rsid w:val="002854DF"/>
    <w:rsid w:val="00287CF6"/>
    <w:rsid w:val="00294252"/>
    <w:rsid w:val="002A03F4"/>
    <w:rsid w:val="002A3970"/>
    <w:rsid w:val="002A3FA0"/>
    <w:rsid w:val="002B0261"/>
    <w:rsid w:val="002C4BAB"/>
    <w:rsid w:val="002D282D"/>
    <w:rsid w:val="002D42D3"/>
    <w:rsid w:val="002D625C"/>
    <w:rsid w:val="002F2598"/>
    <w:rsid w:val="002F4F75"/>
    <w:rsid w:val="002F5DFC"/>
    <w:rsid w:val="00301C65"/>
    <w:rsid w:val="00314A64"/>
    <w:rsid w:val="003205CC"/>
    <w:rsid w:val="00327504"/>
    <w:rsid w:val="00331CCC"/>
    <w:rsid w:val="00335390"/>
    <w:rsid w:val="00342169"/>
    <w:rsid w:val="0034408F"/>
    <w:rsid w:val="00350DED"/>
    <w:rsid w:val="00355EBD"/>
    <w:rsid w:val="00366D9D"/>
    <w:rsid w:val="00373291"/>
    <w:rsid w:val="00375556"/>
    <w:rsid w:val="00381411"/>
    <w:rsid w:val="00382BBD"/>
    <w:rsid w:val="00386D9B"/>
    <w:rsid w:val="00391631"/>
    <w:rsid w:val="00394417"/>
    <w:rsid w:val="00394702"/>
    <w:rsid w:val="00397CFD"/>
    <w:rsid w:val="003A1D66"/>
    <w:rsid w:val="003A57DC"/>
    <w:rsid w:val="003A596B"/>
    <w:rsid w:val="003A7DFE"/>
    <w:rsid w:val="003C10DA"/>
    <w:rsid w:val="003C3D04"/>
    <w:rsid w:val="003C759B"/>
    <w:rsid w:val="003D2E0A"/>
    <w:rsid w:val="003D3C79"/>
    <w:rsid w:val="003D525C"/>
    <w:rsid w:val="003D54FC"/>
    <w:rsid w:val="003E0505"/>
    <w:rsid w:val="003E0EF1"/>
    <w:rsid w:val="003E50CC"/>
    <w:rsid w:val="003E5B35"/>
    <w:rsid w:val="003F4070"/>
    <w:rsid w:val="003F5A4A"/>
    <w:rsid w:val="003F5C18"/>
    <w:rsid w:val="004109A6"/>
    <w:rsid w:val="00416AE9"/>
    <w:rsid w:val="0041721C"/>
    <w:rsid w:val="00425FCD"/>
    <w:rsid w:val="0042637C"/>
    <w:rsid w:val="00427298"/>
    <w:rsid w:val="00435F29"/>
    <w:rsid w:val="00442AB6"/>
    <w:rsid w:val="00446A31"/>
    <w:rsid w:val="00446D7E"/>
    <w:rsid w:val="004513CA"/>
    <w:rsid w:val="00453BE1"/>
    <w:rsid w:val="00460359"/>
    <w:rsid w:val="00470972"/>
    <w:rsid w:val="0047326E"/>
    <w:rsid w:val="00473FFD"/>
    <w:rsid w:val="00474410"/>
    <w:rsid w:val="00476FD6"/>
    <w:rsid w:val="00477605"/>
    <w:rsid w:val="00481A3F"/>
    <w:rsid w:val="004836EF"/>
    <w:rsid w:val="004871B0"/>
    <w:rsid w:val="00490D51"/>
    <w:rsid w:val="00490E6C"/>
    <w:rsid w:val="004916FB"/>
    <w:rsid w:val="0049254E"/>
    <w:rsid w:val="004A67A9"/>
    <w:rsid w:val="004B1FC6"/>
    <w:rsid w:val="004B4ECE"/>
    <w:rsid w:val="004B57A5"/>
    <w:rsid w:val="004B6F8C"/>
    <w:rsid w:val="004C2806"/>
    <w:rsid w:val="004C35E1"/>
    <w:rsid w:val="004C56E2"/>
    <w:rsid w:val="004C578F"/>
    <w:rsid w:val="004D2227"/>
    <w:rsid w:val="004D3D57"/>
    <w:rsid w:val="004E3BC9"/>
    <w:rsid w:val="004E43A5"/>
    <w:rsid w:val="004E548F"/>
    <w:rsid w:val="004E73C8"/>
    <w:rsid w:val="004F4AB9"/>
    <w:rsid w:val="0050498E"/>
    <w:rsid w:val="00510DF1"/>
    <w:rsid w:val="00516508"/>
    <w:rsid w:val="00520074"/>
    <w:rsid w:val="00527F5D"/>
    <w:rsid w:val="00532B4D"/>
    <w:rsid w:val="00535A83"/>
    <w:rsid w:val="00545DB6"/>
    <w:rsid w:val="00547C0C"/>
    <w:rsid w:val="0055173D"/>
    <w:rsid w:val="005604BD"/>
    <w:rsid w:val="00571843"/>
    <w:rsid w:val="00571EC4"/>
    <w:rsid w:val="0057242F"/>
    <w:rsid w:val="005757A0"/>
    <w:rsid w:val="00577FC8"/>
    <w:rsid w:val="00582361"/>
    <w:rsid w:val="0058620F"/>
    <w:rsid w:val="0058731B"/>
    <w:rsid w:val="00587DC6"/>
    <w:rsid w:val="00593600"/>
    <w:rsid w:val="00594593"/>
    <w:rsid w:val="00596C3B"/>
    <w:rsid w:val="005A6594"/>
    <w:rsid w:val="005B4C82"/>
    <w:rsid w:val="005D674C"/>
    <w:rsid w:val="005E2374"/>
    <w:rsid w:val="005E2FB8"/>
    <w:rsid w:val="005E61D2"/>
    <w:rsid w:val="005F53E2"/>
    <w:rsid w:val="005F60E0"/>
    <w:rsid w:val="00601EF1"/>
    <w:rsid w:val="006021BA"/>
    <w:rsid w:val="00603BA7"/>
    <w:rsid w:val="0061234C"/>
    <w:rsid w:val="006130A1"/>
    <w:rsid w:val="00621DFD"/>
    <w:rsid w:val="006235DE"/>
    <w:rsid w:val="00624DF1"/>
    <w:rsid w:val="0062779A"/>
    <w:rsid w:val="00637F05"/>
    <w:rsid w:val="006515F5"/>
    <w:rsid w:val="00651E1C"/>
    <w:rsid w:val="006648AF"/>
    <w:rsid w:val="00664BC0"/>
    <w:rsid w:val="006677DB"/>
    <w:rsid w:val="00667965"/>
    <w:rsid w:val="00667DBC"/>
    <w:rsid w:val="00670FED"/>
    <w:rsid w:val="00676B56"/>
    <w:rsid w:val="0068119F"/>
    <w:rsid w:val="00681491"/>
    <w:rsid w:val="006850ED"/>
    <w:rsid w:val="0069400C"/>
    <w:rsid w:val="006A322F"/>
    <w:rsid w:val="006A41D3"/>
    <w:rsid w:val="006B61DD"/>
    <w:rsid w:val="006C2355"/>
    <w:rsid w:val="006D2FBA"/>
    <w:rsid w:val="006E4367"/>
    <w:rsid w:val="006F0BF7"/>
    <w:rsid w:val="006F21D6"/>
    <w:rsid w:val="006F77F4"/>
    <w:rsid w:val="006F7A9C"/>
    <w:rsid w:val="00701802"/>
    <w:rsid w:val="00701DFB"/>
    <w:rsid w:val="00711768"/>
    <w:rsid w:val="00713484"/>
    <w:rsid w:val="00716E2F"/>
    <w:rsid w:val="00720D01"/>
    <w:rsid w:val="00722645"/>
    <w:rsid w:val="007238E1"/>
    <w:rsid w:val="00732D32"/>
    <w:rsid w:val="00763DBA"/>
    <w:rsid w:val="007728F7"/>
    <w:rsid w:val="00772907"/>
    <w:rsid w:val="007736F7"/>
    <w:rsid w:val="00776115"/>
    <w:rsid w:val="00780B25"/>
    <w:rsid w:val="00785BFF"/>
    <w:rsid w:val="00785E62"/>
    <w:rsid w:val="0078746B"/>
    <w:rsid w:val="00787ACC"/>
    <w:rsid w:val="00787CF8"/>
    <w:rsid w:val="007945A5"/>
    <w:rsid w:val="007A6AAA"/>
    <w:rsid w:val="007A76D3"/>
    <w:rsid w:val="007B2C65"/>
    <w:rsid w:val="007B65B9"/>
    <w:rsid w:val="007C45F1"/>
    <w:rsid w:val="007C4AAB"/>
    <w:rsid w:val="007C4B92"/>
    <w:rsid w:val="007D67B6"/>
    <w:rsid w:val="007E165B"/>
    <w:rsid w:val="007E28BF"/>
    <w:rsid w:val="007E3761"/>
    <w:rsid w:val="007E3FB4"/>
    <w:rsid w:val="007E5DA6"/>
    <w:rsid w:val="007E61CB"/>
    <w:rsid w:val="007E7F4A"/>
    <w:rsid w:val="007F6A2A"/>
    <w:rsid w:val="007F6EAF"/>
    <w:rsid w:val="007F7413"/>
    <w:rsid w:val="007F7AF5"/>
    <w:rsid w:val="007F7CF2"/>
    <w:rsid w:val="008056B2"/>
    <w:rsid w:val="00806BB7"/>
    <w:rsid w:val="008150AC"/>
    <w:rsid w:val="00815693"/>
    <w:rsid w:val="00837E56"/>
    <w:rsid w:val="00844739"/>
    <w:rsid w:val="0085366C"/>
    <w:rsid w:val="00853A1E"/>
    <w:rsid w:val="0086130C"/>
    <w:rsid w:val="00863077"/>
    <w:rsid w:val="008646C4"/>
    <w:rsid w:val="00877AD0"/>
    <w:rsid w:val="00892540"/>
    <w:rsid w:val="00897A3C"/>
    <w:rsid w:val="00897C8C"/>
    <w:rsid w:val="00897EF8"/>
    <w:rsid w:val="008A47F9"/>
    <w:rsid w:val="008B2050"/>
    <w:rsid w:val="008B45BB"/>
    <w:rsid w:val="008B6720"/>
    <w:rsid w:val="008B693E"/>
    <w:rsid w:val="008C0792"/>
    <w:rsid w:val="008C1C53"/>
    <w:rsid w:val="008C3044"/>
    <w:rsid w:val="008D504E"/>
    <w:rsid w:val="008E036F"/>
    <w:rsid w:val="008E3827"/>
    <w:rsid w:val="008E7889"/>
    <w:rsid w:val="00902474"/>
    <w:rsid w:val="00902700"/>
    <w:rsid w:val="009270BD"/>
    <w:rsid w:val="00927F3B"/>
    <w:rsid w:val="00931EDE"/>
    <w:rsid w:val="0093523A"/>
    <w:rsid w:val="00944E86"/>
    <w:rsid w:val="00960CC3"/>
    <w:rsid w:val="0096128F"/>
    <w:rsid w:val="00961B32"/>
    <w:rsid w:val="00962E09"/>
    <w:rsid w:val="00963BE9"/>
    <w:rsid w:val="00963F7B"/>
    <w:rsid w:val="009812DD"/>
    <w:rsid w:val="0099768E"/>
    <w:rsid w:val="009A6B4F"/>
    <w:rsid w:val="009B3469"/>
    <w:rsid w:val="009B70BE"/>
    <w:rsid w:val="009C3ED9"/>
    <w:rsid w:val="009C727D"/>
    <w:rsid w:val="009C7A39"/>
    <w:rsid w:val="009D154D"/>
    <w:rsid w:val="009E08D5"/>
    <w:rsid w:val="009E210B"/>
    <w:rsid w:val="009F615B"/>
    <w:rsid w:val="00A04518"/>
    <w:rsid w:val="00A142B7"/>
    <w:rsid w:val="00A14385"/>
    <w:rsid w:val="00A1531D"/>
    <w:rsid w:val="00A20B00"/>
    <w:rsid w:val="00A22D96"/>
    <w:rsid w:val="00A22FC0"/>
    <w:rsid w:val="00A26AC1"/>
    <w:rsid w:val="00A27368"/>
    <w:rsid w:val="00A303F4"/>
    <w:rsid w:val="00A333A3"/>
    <w:rsid w:val="00A335FB"/>
    <w:rsid w:val="00A35370"/>
    <w:rsid w:val="00A412E7"/>
    <w:rsid w:val="00A4231E"/>
    <w:rsid w:val="00A42501"/>
    <w:rsid w:val="00A50F8B"/>
    <w:rsid w:val="00A554C9"/>
    <w:rsid w:val="00A6124F"/>
    <w:rsid w:val="00A630A7"/>
    <w:rsid w:val="00A65DEF"/>
    <w:rsid w:val="00A6749A"/>
    <w:rsid w:val="00A67667"/>
    <w:rsid w:val="00A708E8"/>
    <w:rsid w:val="00A824D4"/>
    <w:rsid w:val="00A826F5"/>
    <w:rsid w:val="00A86DA2"/>
    <w:rsid w:val="00A87158"/>
    <w:rsid w:val="00A9757D"/>
    <w:rsid w:val="00AA0BB2"/>
    <w:rsid w:val="00AA0BD0"/>
    <w:rsid w:val="00AA40CA"/>
    <w:rsid w:val="00AA6786"/>
    <w:rsid w:val="00AB527D"/>
    <w:rsid w:val="00AD027B"/>
    <w:rsid w:val="00AD080A"/>
    <w:rsid w:val="00AD63E3"/>
    <w:rsid w:val="00AE185E"/>
    <w:rsid w:val="00AF0018"/>
    <w:rsid w:val="00AF1643"/>
    <w:rsid w:val="00B05021"/>
    <w:rsid w:val="00B06D5A"/>
    <w:rsid w:val="00B163DA"/>
    <w:rsid w:val="00B21AA2"/>
    <w:rsid w:val="00B225A4"/>
    <w:rsid w:val="00B32EF6"/>
    <w:rsid w:val="00B330E5"/>
    <w:rsid w:val="00B34E6A"/>
    <w:rsid w:val="00B42135"/>
    <w:rsid w:val="00B5278A"/>
    <w:rsid w:val="00B56DE3"/>
    <w:rsid w:val="00B578ED"/>
    <w:rsid w:val="00B60CA7"/>
    <w:rsid w:val="00B70DA6"/>
    <w:rsid w:val="00B73A47"/>
    <w:rsid w:val="00B757BF"/>
    <w:rsid w:val="00B808FF"/>
    <w:rsid w:val="00B80955"/>
    <w:rsid w:val="00B8130E"/>
    <w:rsid w:val="00B82549"/>
    <w:rsid w:val="00B83BB8"/>
    <w:rsid w:val="00BA44D7"/>
    <w:rsid w:val="00BB2130"/>
    <w:rsid w:val="00BB6625"/>
    <w:rsid w:val="00BB7A57"/>
    <w:rsid w:val="00BC189F"/>
    <w:rsid w:val="00BC2C07"/>
    <w:rsid w:val="00BC7AEB"/>
    <w:rsid w:val="00BD44A8"/>
    <w:rsid w:val="00BD60E3"/>
    <w:rsid w:val="00BE048C"/>
    <w:rsid w:val="00BE09AE"/>
    <w:rsid w:val="00BF58A0"/>
    <w:rsid w:val="00BF6E00"/>
    <w:rsid w:val="00C013A0"/>
    <w:rsid w:val="00C01D8F"/>
    <w:rsid w:val="00C040CF"/>
    <w:rsid w:val="00C05A05"/>
    <w:rsid w:val="00C067E0"/>
    <w:rsid w:val="00C06C5A"/>
    <w:rsid w:val="00C122C0"/>
    <w:rsid w:val="00C12BD6"/>
    <w:rsid w:val="00C21EDB"/>
    <w:rsid w:val="00C23952"/>
    <w:rsid w:val="00C25081"/>
    <w:rsid w:val="00C26C34"/>
    <w:rsid w:val="00C4088F"/>
    <w:rsid w:val="00C4404B"/>
    <w:rsid w:val="00C45B4F"/>
    <w:rsid w:val="00C50B60"/>
    <w:rsid w:val="00C61C43"/>
    <w:rsid w:val="00C61D19"/>
    <w:rsid w:val="00C65252"/>
    <w:rsid w:val="00C74422"/>
    <w:rsid w:val="00C77C04"/>
    <w:rsid w:val="00C861BA"/>
    <w:rsid w:val="00C91F05"/>
    <w:rsid w:val="00CA19DB"/>
    <w:rsid w:val="00CA2063"/>
    <w:rsid w:val="00CA6915"/>
    <w:rsid w:val="00CB12F6"/>
    <w:rsid w:val="00CB1FAD"/>
    <w:rsid w:val="00CB420C"/>
    <w:rsid w:val="00CB6108"/>
    <w:rsid w:val="00CB702A"/>
    <w:rsid w:val="00CD04A6"/>
    <w:rsid w:val="00CD1C91"/>
    <w:rsid w:val="00CE22E2"/>
    <w:rsid w:val="00CE2D89"/>
    <w:rsid w:val="00CE7C03"/>
    <w:rsid w:val="00CE7D4D"/>
    <w:rsid w:val="00CF1428"/>
    <w:rsid w:val="00CF4F79"/>
    <w:rsid w:val="00CF7137"/>
    <w:rsid w:val="00D0155C"/>
    <w:rsid w:val="00D020AA"/>
    <w:rsid w:val="00D11C51"/>
    <w:rsid w:val="00D12B03"/>
    <w:rsid w:val="00D13254"/>
    <w:rsid w:val="00D20919"/>
    <w:rsid w:val="00D22F3C"/>
    <w:rsid w:val="00D25F4B"/>
    <w:rsid w:val="00D272A2"/>
    <w:rsid w:val="00D27557"/>
    <w:rsid w:val="00D329A4"/>
    <w:rsid w:val="00D33B05"/>
    <w:rsid w:val="00D348A4"/>
    <w:rsid w:val="00D3746D"/>
    <w:rsid w:val="00D37C19"/>
    <w:rsid w:val="00D406D5"/>
    <w:rsid w:val="00D40ACF"/>
    <w:rsid w:val="00D55480"/>
    <w:rsid w:val="00D609E4"/>
    <w:rsid w:val="00D62217"/>
    <w:rsid w:val="00D65522"/>
    <w:rsid w:val="00D7138D"/>
    <w:rsid w:val="00D714E0"/>
    <w:rsid w:val="00D73F44"/>
    <w:rsid w:val="00D76F72"/>
    <w:rsid w:val="00D83615"/>
    <w:rsid w:val="00D85009"/>
    <w:rsid w:val="00D85AB5"/>
    <w:rsid w:val="00D86DA3"/>
    <w:rsid w:val="00D92D6C"/>
    <w:rsid w:val="00D941F8"/>
    <w:rsid w:val="00DB4098"/>
    <w:rsid w:val="00DB420F"/>
    <w:rsid w:val="00DC0E0D"/>
    <w:rsid w:val="00DC3805"/>
    <w:rsid w:val="00DC7916"/>
    <w:rsid w:val="00DC7FDF"/>
    <w:rsid w:val="00DD088F"/>
    <w:rsid w:val="00DD2C24"/>
    <w:rsid w:val="00DD3A79"/>
    <w:rsid w:val="00DD54AF"/>
    <w:rsid w:val="00DE10A5"/>
    <w:rsid w:val="00DE1278"/>
    <w:rsid w:val="00DE231B"/>
    <w:rsid w:val="00DE2DAA"/>
    <w:rsid w:val="00DE4547"/>
    <w:rsid w:val="00DF06D6"/>
    <w:rsid w:val="00DF5205"/>
    <w:rsid w:val="00DF6C78"/>
    <w:rsid w:val="00E01266"/>
    <w:rsid w:val="00E03525"/>
    <w:rsid w:val="00E107E4"/>
    <w:rsid w:val="00E20257"/>
    <w:rsid w:val="00E44095"/>
    <w:rsid w:val="00E46CB8"/>
    <w:rsid w:val="00E52934"/>
    <w:rsid w:val="00E53A87"/>
    <w:rsid w:val="00E55EAF"/>
    <w:rsid w:val="00E61C4C"/>
    <w:rsid w:val="00E64AC4"/>
    <w:rsid w:val="00E654E3"/>
    <w:rsid w:val="00E71327"/>
    <w:rsid w:val="00E7661E"/>
    <w:rsid w:val="00E80CAF"/>
    <w:rsid w:val="00E80FD0"/>
    <w:rsid w:val="00E8330D"/>
    <w:rsid w:val="00E85D33"/>
    <w:rsid w:val="00E8662F"/>
    <w:rsid w:val="00E956B0"/>
    <w:rsid w:val="00EA69C9"/>
    <w:rsid w:val="00EB2702"/>
    <w:rsid w:val="00EC4FC4"/>
    <w:rsid w:val="00EC63D3"/>
    <w:rsid w:val="00ED07EF"/>
    <w:rsid w:val="00EE38BA"/>
    <w:rsid w:val="00EF54B0"/>
    <w:rsid w:val="00F24A2D"/>
    <w:rsid w:val="00F273C7"/>
    <w:rsid w:val="00F27BE2"/>
    <w:rsid w:val="00F3263F"/>
    <w:rsid w:val="00F33949"/>
    <w:rsid w:val="00F33C85"/>
    <w:rsid w:val="00F35E6B"/>
    <w:rsid w:val="00F401D0"/>
    <w:rsid w:val="00F41591"/>
    <w:rsid w:val="00F4326C"/>
    <w:rsid w:val="00F43485"/>
    <w:rsid w:val="00F43F04"/>
    <w:rsid w:val="00F44B0E"/>
    <w:rsid w:val="00F516F7"/>
    <w:rsid w:val="00F5382C"/>
    <w:rsid w:val="00F561BE"/>
    <w:rsid w:val="00F60897"/>
    <w:rsid w:val="00F61B44"/>
    <w:rsid w:val="00F62338"/>
    <w:rsid w:val="00F62EF3"/>
    <w:rsid w:val="00F67A9A"/>
    <w:rsid w:val="00F73C40"/>
    <w:rsid w:val="00F7591E"/>
    <w:rsid w:val="00F80D7D"/>
    <w:rsid w:val="00F87E23"/>
    <w:rsid w:val="00FA6D69"/>
    <w:rsid w:val="00FA7455"/>
    <w:rsid w:val="00FB4F9E"/>
    <w:rsid w:val="00FB76A6"/>
    <w:rsid w:val="00FC0599"/>
    <w:rsid w:val="00FC0625"/>
    <w:rsid w:val="00FC6C07"/>
    <w:rsid w:val="00FD07C6"/>
    <w:rsid w:val="00FD1144"/>
    <w:rsid w:val="00FD38C6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D89"/>
    <w:rPr>
      <w:rFonts w:ascii="New York" w:hAnsi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E7AD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rsid w:val="00B421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4213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CE2D89"/>
    <w:pPr>
      <w:ind w:right="-795"/>
    </w:pPr>
    <w:rPr>
      <w:rFonts w:ascii="Arial" w:hAnsi="Arial"/>
      <w:sz w:val="22"/>
    </w:rPr>
  </w:style>
  <w:style w:type="paragraph" w:styleId="Rientrocorpodeltesto2">
    <w:name w:val="Body Text Indent 2"/>
    <w:basedOn w:val="Normale"/>
    <w:rsid w:val="00F62EF3"/>
    <w:pPr>
      <w:spacing w:after="120" w:line="480" w:lineRule="auto"/>
      <w:ind w:left="283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FCD"/>
    <w:rPr>
      <w:rFonts w:ascii="New York" w:hAnsi="New York"/>
      <w:sz w:val="24"/>
    </w:rPr>
  </w:style>
  <w:style w:type="paragraph" w:styleId="Revisione">
    <w:name w:val="Revision"/>
    <w:hidden/>
    <w:uiPriority w:val="99"/>
    <w:semiHidden/>
    <w:rsid w:val="002D625C"/>
    <w:rPr>
      <w:rFonts w:ascii="New York" w:hAnsi="New York"/>
      <w:sz w:val="24"/>
    </w:rPr>
  </w:style>
  <w:style w:type="paragraph" w:customStyle="1" w:styleId="Normale1">
    <w:name w:val="Normale1"/>
    <w:rsid w:val="006C2355"/>
    <w:rPr>
      <w:rFonts w:ascii="New York" w:hAnsi="New York"/>
      <w:sz w:val="24"/>
      <w:lang w:bidi="it-IT"/>
    </w:rPr>
  </w:style>
  <w:style w:type="character" w:customStyle="1" w:styleId="s15">
    <w:name w:val="s15"/>
    <w:basedOn w:val="Carpredefinitoparagrafo"/>
    <w:rsid w:val="006C2355"/>
  </w:style>
  <w:style w:type="paragraph" w:styleId="Paragrafoelenco">
    <w:name w:val="List Paragraph"/>
    <w:basedOn w:val="Normale"/>
    <w:uiPriority w:val="34"/>
    <w:qFormat/>
    <w:rsid w:val="004744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61B3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76F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Carpredefinitoparagrafo"/>
    <w:rsid w:val="00D7138D"/>
  </w:style>
  <w:style w:type="table" w:styleId="Grigliatabella">
    <w:name w:val="Table Grid"/>
    <w:basedOn w:val="Tabellanormale"/>
    <w:uiPriority w:val="59"/>
    <w:rsid w:val="000040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Collegamentoipertestuale"/>
    <w:rsid w:val="007F6EAF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D89"/>
    <w:rPr>
      <w:rFonts w:ascii="New York" w:hAnsi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E7AD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rsid w:val="00B421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4213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CE2D89"/>
    <w:pPr>
      <w:ind w:right="-795"/>
    </w:pPr>
    <w:rPr>
      <w:rFonts w:ascii="Arial" w:hAnsi="Arial"/>
      <w:sz w:val="22"/>
    </w:rPr>
  </w:style>
  <w:style w:type="paragraph" w:styleId="Rientrocorpodeltesto2">
    <w:name w:val="Body Text Indent 2"/>
    <w:basedOn w:val="Normale"/>
    <w:rsid w:val="00F62EF3"/>
    <w:pPr>
      <w:spacing w:after="120" w:line="480" w:lineRule="auto"/>
      <w:ind w:left="283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FCD"/>
    <w:rPr>
      <w:rFonts w:ascii="New York" w:hAnsi="New York"/>
      <w:sz w:val="24"/>
    </w:rPr>
  </w:style>
  <w:style w:type="paragraph" w:styleId="Revisione">
    <w:name w:val="Revision"/>
    <w:hidden/>
    <w:uiPriority w:val="99"/>
    <w:semiHidden/>
    <w:rsid w:val="002D625C"/>
    <w:rPr>
      <w:rFonts w:ascii="New York" w:hAnsi="New York"/>
      <w:sz w:val="24"/>
    </w:rPr>
  </w:style>
  <w:style w:type="paragraph" w:customStyle="1" w:styleId="Normale1">
    <w:name w:val="Normale1"/>
    <w:rsid w:val="006C2355"/>
    <w:rPr>
      <w:rFonts w:ascii="New York" w:hAnsi="New York"/>
      <w:sz w:val="24"/>
      <w:lang w:bidi="it-IT"/>
    </w:rPr>
  </w:style>
  <w:style w:type="character" w:customStyle="1" w:styleId="s15">
    <w:name w:val="s15"/>
    <w:basedOn w:val="Carpredefinitoparagrafo"/>
    <w:rsid w:val="006C2355"/>
  </w:style>
  <w:style w:type="paragraph" w:styleId="Paragrafoelenco">
    <w:name w:val="List Paragraph"/>
    <w:basedOn w:val="Normale"/>
    <w:uiPriority w:val="34"/>
    <w:qFormat/>
    <w:rsid w:val="004744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61B3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76F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Carpredefinitoparagrafo"/>
    <w:rsid w:val="00D7138D"/>
  </w:style>
  <w:style w:type="table" w:styleId="Grigliatabella">
    <w:name w:val="Table Grid"/>
    <w:basedOn w:val="Tabellanormale"/>
    <w:uiPriority w:val="59"/>
    <w:rsid w:val="000040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Collegamentoipertestuale"/>
    <w:rsid w:val="007F6EAF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pei.com/it/it/chi-siamo/il-grupp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pei.com/it/it/chi-siamo/mapei-in-italia/arte-cultura-e-spor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pei.com/it/it/home-pag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A86B-865B-4FE3-A7D7-208B6E57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629</Words>
  <Characters>3971</Characters>
  <Application>Microsoft Office Word</Application>
  <DocSecurity>0</DocSecurity>
  <Lines>84</Lines>
  <Paragraphs>47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MAPEI at Domotex 2009</vt:lpstr>
      <vt:lpstr>MAPEI at Domotex 2009 </vt:lpstr>
    </vt:vector>
  </TitlesOfParts>
  <Company>mapei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MAPEI at Domotex 2009</dc:title>
  <dc:creator>mapei</dc:creator>
  <cp:lastModifiedBy>Balocchi Nicoletta</cp:lastModifiedBy>
  <cp:revision>16</cp:revision>
  <cp:lastPrinted>2017-11-20T10:50:00Z</cp:lastPrinted>
  <dcterms:created xsi:type="dcterms:W3CDTF">2017-11-20T10:49:00Z</dcterms:created>
  <dcterms:modified xsi:type="dcterms:W3CDTF">2017-12-15T09:26:00Z</dcterms:modified>
</cp:coreProperties>
</file>